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FD9F" w14:textId="77777777" w:rsidR="001D5C40" w:rsidRPr="0096482B" w:rsidRDefault="00B31D81" w:rsidP="00E62138">
      <w:pPr>
        <w:pStyle w:val="Nzev"/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96482B">
        <w:rPr>
          <w:rFonts w:ascii="Calibri" w:hAnsi="Calibri" w:cs="Calibri"/>
          <w:sz w:val="24"/>
          <w:szCs w:val="24"/>
        </w:rPr>
        <w:t>Tisková zpráva</w:t>
      </w:r>
    </w:p>
    <w:p w14:paraId="68609DC6" w14:textId="138B12E7" w:rsidR="00D72EE2" w:rsidRPr="00357B08" w:rsidRDefault="00D72EE2" w:rsidP="00357B08">
      <w:pPr>
        <w:spacing w:after="120" w:line="276" w:lineRule="auto"/>
        <w:rPr>
          <w:b/>
          <w:sz w:val="28"/>
          <w:szCs w:val="28"/>
          <w:lang w:eastAsia="cs-CZ"/>
        </w:rPr>
      </w:pPr>
      <w:r w:rsidRPr="00965CE3">
        <w:rPr>
          <w:b/>
          <w:sz w:val="32"/>
          <w:szCs w:val="32"/>
          <w:lang w:eastAsia="cs-CZ"/>
        </w:rPr>
        <w:t>Domácí péče i letos na okraji zájmu? Charita Česká republika odmítá návrh pojišťoven na výši úhrad v roce 2026</w:t>
      </w:r>
      <w:r w:rsidR="00357B08">
        <w:rPr>
          <w:b/>
          <w:sz w:val="28"/>
          <w:szCs w:val="28"/>
          <w:lang w:eastAsia="cs-CZ"/>
        </w:rPr>
        <w:br/>
      </w:r>
      <w:r w:rsidRPr="008817EF">
        <w:rPr>
          <w:sz w:val="24"/>
          <w:szCs w:val="24"/>
          <w:lang w:eastAsia="cs-CZ"/>
        </w:rPr>
        <w:t>Praha 3. června 2025</w:t>
      </w:r>
    </w:p>
    <w:p w14:paraId="5D91B0A3" w14:textId="77777777" w:rsidR="00D72EE2" w:rsidRPr="008817EF" w:rsidRDefault="00D72EE2" w:rsidP="00357B08">
      <w:pPr>
        <w:spacing w:after="80" w:line="276" w:lineRule="auto"/>
        <w:rPr>
          <w:rFonts w:cstheme="minorHAnsi"/>
          <w:b/>
          <w:sz w:val="24"/>
          <w:szCs w:val="24"/>
          <w:lang w:eastAsia="cs-CZ"/>
        </w:rPr>
      </w:pPr>
      <w:r w:rsidRPr="008817EF">
        <w:rPr>
          <w:rFonts w:cstheme="minorHAnsi"/>
          <w:b/>
          <w:sz w:val="24"/>
          <w:szCs w:val="24"/>
          <w:lang w:eastAsia="cs-CZ"/>
        </w:rPr>
        <w:t>Přípravná fáze Dohodovacího řízení pro rok 2026 skončila ve čtvrtek 29. května bez výsledku pro většinu segmentů zdravotní péče včetně domácí péče. Zástupci Charity Česká republika se připojují k těm, kdo návrh zdravotních pojišťoven zásadně odmítají. Navržené podmínky považují za zcela neakceptovatelné – ohrožují stabilitu celého segmentu domácí zdravotní péče a jdou proti strategickým prioritám Ministerstva zdravotnictví.</w:t>
      </w:r>
    </w:p>
    <w:p w14:paraId="393232C9" w14:textId="77777777" w:rsidR="00D72EE2" w:rsidRPr="00357B08" w:rsidRDefault="00D72EE2" w:rsidP="00357B08">
      <w:pPr>
        <w:pStyle w:val="Normlnweb"/>
        <w:spacing w:before="0" w:beforeAutospacing="0" w:after="80" w:afterAutospacing="0" w:line="276" w:lineRule="auto"/>
        <w:rPr>
          <w:rFonts w:asciiTheme="minorHAnsi" w:hAnsiTheme="minorHAnsi" w:cstheme="minorHAnsi"/>
        </w:rPr>
      </w:pPr>
      <w:r w:rsidRPr="00357B08">
        <w:rPr>
          <w:rFonts w:asciiTheme="minorHAnsi" w:hAnsiTheme="minorHAnsi" w:cstheme="minorHAnsi"/>
        </w:rPr>
        <w:t>Dohodovací řízení je platformou pro vyjednávání mezi poskytovateli zdravotních služeb a zdravotními pojišťovnami o podobě úhradové vyhlášky, tedy o tom, jak bude hrazena péče z prostředků veřejného zdravotního pojištění v jednotlivých segmentech. Zatímco poskytovatelé zastupují odbornou praxi, pojišťovny drží rozpočet určený na péči. Pokud nedojde ke shodě, konečné rozhodnutí o výši úhrad přebírá Ministerstvo zdravotnictví.</w:t>
      </w:r>
    </w:p>
    <w:p w14:paraId="55D30D21" w14:textId="77777777" w:rsidR="00D72EE2" w:rsidRPr="00357B08" w:rsidRDefault="00D72EE2" w:rsidP="00357B08">
      <w:pPr>
        <w:spacing w:after="80" w:line="276" w:lineRule="auto"/>
        <w:rPr>
          <w:rFonts w:cstheme="minorHAnsi"/>
          <w:sz w:val="24"/>
          <w:szCs w:val="24"/>
          <w:lang w:eastAsia="cs-CZ"/>
        </w:rPr>
      </w:pPr>
      <w:r w:rsidRPr="00357B08">
        <w:rPr>
          <w:rFonts w:cstheme="minorHAnsi"/>
          <w:sz w:val="24"/>
          <w:szCs w:val="24"/>
          <w:lang w:eastAsia="cs-CZ"/>
        </w:rPr>
        <w:t>Dohody bylo dosaženo pouze v segmentech stomatologie a gynekologie. Všechny ostatní segmenty – včetně akutní a následné lůžkové péče, zdravotnické záchranné služby, praktických lékařů, ambulantních specialistů, fyzioterapie, lázeňské péče, laboratoří a domácí péče – zůstávají bez dohody.</w:t>
      </w:r>
    </w:p>
    <w:p w14:paraId="1CAB891A" w14:textId="0E76F644" w:rsidR="00D72EE2" w:rsidRPr="00357B08" w:rsidRDefault="00D72EE2" w:rsidP="00357B08">
      <w:pPr>
        <w:spacing w:after="80" w:line="276" w:lineRule="auto"/>
        <w:rPr>
          <w:rFonts w:eastAsia="Aptos" w:cstheme="minorHAnsi"/>
          <w:b/>
          <w:bCs/>
          <w:sz w:val="24"/>
          <w:szCs w:val="24"/>
          <w:lang w:bidi="ar"/>
        </w:rPr>
      </w:pPr>
      <w:r w:rsidRPr="00357B08">
        <w:rPr>
          <w:rFonts w:cstheme="minorHAnsi"/>
          <w:sz w:val="24"/>
          <w:szCs w:val="24"/>
          <w:lang w:eastAsia="cs-CZ"/>
        </w:rPr>
        <w:t xml:space="preserve">Příčiny této situace sahají již k počátečním podmínkám pojišťoven, které jednoznačně stanovily, že náklady na péči v roce 2026 nesmí překročit úroveň roku 2025 a že zůstatky na jejich účtech musí zůstat zachovány na úrovni roku 2024. Již během úvodních jednání </w:t>
      </w:r>
      <w:r w:rsidRPr="00357B08">
        <w:rPr>
          <w:rFonts w:eastAsia="Aptos" w:cstheme="minorHAnsi"/>
          <w:sz w:val="24"/>
          <w:szCs w:val="24"/>
          <w:lang w:bidi="ar"/>
        </w:rPr>
        <w:t>zástupci zdravotních pojišťoven také</w:t>
      </w:r>
      <w:r w:rsidR="00357B08">
        <w:rPr>
          <w:rFonts w:eastAsia="Aptos" w:cstheme="minorHAnsi"/>
          <w:sz w:val="24"/>
          <w:szCs w:val="24"/>
          <w:lang w:bidi="ar"/>
        </w:rPr>
        <w:t xml:space="preserve"> upozornili, že v letech 2024 i</w:t>
      </w:r>
      <w:r w:rsidR="00357B08" w:rsidRPr="00357B08">
        <w:rPr>
          <w:rFonts w:eastAsia="Aptos" w:cstheme="minorHAnsi"/>
          <w:sz w:val="24"/>
          <w:szCs w:val="24"/>
          <w:lang w:bidi="ar"/>
        </w:rPr>
        <w:t> </w:t>
      </w:r>
      <w:r w:rsidRPr="00357B08">
        <w:rPr>
          <w:rFonts w:eastAsia="Aptos" w:cstheme="minorHAnsi"/>
          <w:sz w:val="24"/>
          <w:szCs w:val="24"/>
          <w:lang w:bidi="ar"/>
        </w:rPr>
        <w:t xml:space="preserve">2025 očekávají deficitní hospodaření, a proto je třeba přistupovat k úhradě v roce 2026 velmi restriktivně. Jinými slovy, že </w:t>
      </w:r>
      <w:r w:rsidRPr="00357B08">
        <w:rPr>
          <w:rFonts w:eastAsia="Aptos" w:cstheme="minorHAnsi"/>
          <w:b/>
          <w:bCs/>
          <w:sz w:val="24"/>
          <w:szCs w:val="24"/>
          <w:lang w:bidi="ar"/>
        </w:rPr>
        <w:t>úhradové podmínky v roce 2026 budou pro poskytovatele ještě horší než v roce 2025.</w:t>
      </w:r>
    </w:p>
    <w:p w14:paraId="7BB76350" w14:textId="0F0A0FE3" w:rsidR="00D72EE2" w:rsidRPr="00357B08" w:rsidRDefault="00D72EE2" w:rsidP="00357B08">
      <w:pPr>
        <w:spacing w:after="80" w:line="276" w:lineRule="auto"/>
        <w:rPr>
          <w:rFonts w:cstheme="minorHAnsi"/>
          <w:i/>
          <w:sz w:val="24"/>
          <w:szCs w:val="24"/>
          <w:lang w:eastAsia="cs-CZ"/>
        </w:rPr>
      </w:pPr>
      <w:r w:rsidRPr="00357B08">
        <w:rPr>
          <w:rFonts w:cstheme="minorHAnsi"/>
          <w:i/>
          <w:sz w:val="24"/>
          <w:szCs w:val="24"/>
          <w:lang w:eastAsia="cs-CZ"/>
        </w:rPr>
        <w:t xml:space="preserve">„Pro většinu segmentů je takový návrh </w:t>
      </w:r>
      <w:r w:rsidR="00965CE3">
        <w:rPr>
          <w:rFonts w:cstheme="minorHAnsi"/>
          <w:i/>
          <w:sz w:val="24"/>
          <w:szCs w:val="24"/>
          <w:lang w:eastAsia="cs-CZ"/>
        </w:rPr>
        <w:t>naprosto nepřija</w:t>
      </w:r>
      <w:r w:rsidR="00F61DB9">
        <w:rPr>
          <w:rFonts w:cstheme="minorHAnsi"/>
          <w:i/>
          <w:sz w:val="24"/>
          <w:szCs w:val="24"/>
          <w:lang w:eastAsia="cs-CZ"/>
        </w:rPr>
        <w:t>te</w:t>
      </w:r>
      <w:r w:rsidR="00965CE3">
        <w:rPr>
          <w:rFonts w:cstheme="minorHAnsi"/>
          <w:i/>
          <w:sz w:val="24"/>
          <w:szCs w:val="24"/>
          <w:lang w:eastAsia="cs-CZ"/>
        </w:rPr>
        <w:t>lný</w:t>
      </w:r>
      <w:r w:rsidRPr="00357B08">
        <w:rPr>
          <w:rFonts w:cstheme="minorHAnsi"/>
          <w:i/>
          <w:sz w:val="24"/>
          <w:szCs w:val="24"/>
          <w:lang w:eastAsia="cs-CZ"/>
        </w:rPr>
        <w:t>,“</w:t>
      </w:r>
      <w:r w:rsidRPr="00357B08">
        <w:rPr>
          <w:rFonts w:cstheme="minorHAnsi"/>
          <w:sz w:val="24"/>
          <w:szCs w:val="24"/>
          <w:lang w:eastAsia="cs-CZ"/>
        </w:rPr>
        <w:t xml:space="preserve"> upozorňuje Ludmila Kučerová, manažerka pro oblast zdravotnictví Charity Česká republika. </w:t>
      </w:r>
      <w:r w:rsidRPr="00357B08">
        <w:rPr>
          <w:rFonts w:cstheme="minorHAnsi"/>
          <w:i/>
          <w:sz w:val="24"/>
          <w:szCs w:val="24"/>
          <w:lang w:eastAsia="cs-CZ"/>
        </w:rPr>
        <w:t>„</w:t>
      </w:r>
      <w:r w:rsidRPr="00357B08">
        <w:rPr>
          <w:rFonts w:cstheme="minorHAnsi"/>
          <w:i/>
          <w:sz w:val="24"/>
          <w:szCs w:val="24"/>
        </w:rPr>
        <w:t>Už pro letošní rok jsou pro odbornost domácí zdravotní péče (925) nastaveny parametry úhrad velice nízko – základní hodnota bodu činí 0,98 Kč. Pro rok 2026 je však zdravotními pojišťovnami navrhována ještě nižší základní hodnota bodu, a to pouze 0,94 Kč, přičemž negativní regulační mechanismy zůstávají zachovány.“</w:t>
      </w:r>
      <w:r w:rsidRPr="00357B08">
        <w:rPr>
          <w:rFonts w:cstheme="minorHAnsi"/>
          <w:sz w:val="24"/>
          <w:szCs w:val="24"/>
        </w:rPr>
        <w:t xml:space="preserve"> Přitom úhrada materiálových výkonů s hodnotou bodu pod 1Kč je jednoznačně pod reálnými náklady poskytovatelů, jelikož nedosahuje ani výše nákladů, které jsou v těchto výkonech kalkulovány podle nižších cen platných před několika lety.</w:t>
      </w:r>
    </w:p>
    <w:p w14:paraId="4569EF18" w14:textId="77777777" w:rsidR="00D72EE2" w:rsidRPr="00357B08" w:rsidRDefault="00D72EE2" w:rsidP="00357B08">
      <w:pPr>
        <w:spacing w:after="80" w:line="276" w:lineRule="auto"/>
        <w:rPr>
          <w:rFonts w:cstheme="minorHAnsi"/>
          <w:sz w:val="24"/>
          <w:szCs w:val="24"/>
        </w:rPr>
      </w:pPr>
      <w:r w:rsidRPr="00357B08">
        <w:rPr>
          <w:rFonts w:cstheme="minorHAnsi"/>
          <w:sz w:val="24"/>
          <w:szCs w:val="24"/>
          <w:lang w:eastAsia="cs-CZ"/>
        </w:rPr>
        <w:lastRenderedPageBreak/>
        <w:t xml:space="preserve">Domácí péče je přitom opakovaně deklarována jako jeden z pilířů budoucího zdravotního systému – právě díky své efektivitě, důrazu na zachování důstojnosti pacienta a schopnosti odlehčit nemocnicím. </w:t>
      </w:r>
      <w:r w:rsidRPr="00357B08">
        <w:rPr>
          <w:rFonts w:cstheme="minorHAnsi"/>
          <w:i/>
          <w:sz w:val="24"/>
          <w:szCs w:val="24"/>
          <w:lang w:eastAsia="cs-CZ"/>
        </w:rPr>
        <w:t>„</w:t>
      </w:r>
      <w:r w:rsidRPr="00357B08">
        <w:rPr>
          <w:rFonts w:cstheme="minorHAnsi"/>
          <w:i/>
          <w:sz w:val="24"/>
          <w:szCs w:val="24"/>
        </w:rPr>
        <w:t>Minulost již opakovaně ukázala, že nedostatečné úhrady vedou ke snižování kvality hrazené péče, ke snížení její dostupnosti, k nelegálním doplatkům za hrazenou péči a dalším negativním jevům,“</w:t>
      </w:r>
      <w:r w:rsidRPr="00357B08">
        <w:rPr>
          <w:rFonts w:cstheme="minorHAnsi"/>
          <w:sz w:val="24"/>
          <w:szCs w:val="24"/>
        </w:rPr>
        <w:t xml:space="preserve"> varuje dále expertka z Charity Česká republika s tím, že v situaci, kdy s ohledem na demografický vývoj již nikdo nezpochybňuje nezbytnost rozvoje terénních zdravotních služeb pro zachování stability zdravotního systému v České republice, přicházejí zdravotní pojišťovny s návrhem, který dalšímu rozvoji jednoznačně brání. </w:t>
      </w:r>
    </w:p>
    <w:p w14:paraId="0C064F74" w14:textId="401CB4D3" w:rsidR="00D72EE2" w:rsidRPr="00357B08" w:rsidRDefault="00D72EE2" w:rsidP="00357B08">
      <w:pPr>
        <w:spacing w:after="80" w:line="276" w:lineRule="auto"/>
        <w:rPr>
          <w:rFonts w:cstheme="minorHAnsi"/>
          <w:sz w:val="24"/>
          <w:szCs w:val="24"/>
        </w:rPr>
      </w:pPr>
      <w:r w:rsidRPr="00357B08">
        <w:rPr>
          <w:rFonts w:cstheme="minorHAnsi"/>
          <w:sz w:val="24"/>
          <w:szCs w:val="24"/>
        </w:rPr>
        <w:t xml:space="preserve">Poskytovatelé domácí zdravotní péče dlouhodobě usilují o získání zkušeného zdravotnického personálu, který ovšem musí adekvátně zaplatit. Při akceptaci návrhu předloženého zdravotními pojišťovnami by se poskytovatelé vrátili do dob minulých, kdy bylo zcela nereálné v platech a mzdách konkurovat jiným poskytovatelům. Domácí zdravotní péče, která začala být v poslední době i pro zdravotníky atraktivní, což je základní předpoklad i k jejímu odbornému rozvoji, by začala znovu </w:t>
      </w:r>
      <w:r w:rsidR="00965CE3">
        <w:rPr>
          <w:rFonts w:cstheme="minorHAnsi"/>
          <w:sz w:val="24"/>
          <w:szCs w:val="24"/>
        </w:rPr>
        <w:t>stagnovat.</w:t>
      </w:r>
      <w:r w:rsidRPr="00357B08">
        <w:rPr>
          <w:rFonts w:cstheme="minorHAnsi"/>
          <w:sz w:val="24"/>
          <w:szCs w:val="24"/>
        </w:rPr>
        <w:t xml:space="preserve"> Kvalitní personál by se nepodařilo udržet. </w:t>
      </w:r>
      <w:r w:rsidRPr="00357B08">
        <w:rPr>
          <w:rFonts w:cstheme="minorHAnsi"/>
          <w:i/>
          <w:sz w:val="24"/>
          <w:szCs w:val="24"/>
          <w:lang w:eastAsia="cs-CZ"/>
        </w:rPr>
        <w:t>„Pokud nebudeme schopni zaplatit kvalifikovaný personál, domácí péče se začne rozpadat. Všechno to, co jsme za poslední roky společně budovali, ztratí smysl,“</w:t>
      </w:r>
      <w:r w:rsidRPr="00357B08">
        <w:rPr>
          <w:rFonts w:cstheme="minorHAnsi"/>
          <w:sz w:val="24"/>
          <w:szCs w:val="24"/>
          <w:lang w:eastAsia="cs-CZ"/>
        </w:rPr>
        <w:t xml:space="preserve"> dodává Ludmila Kučerová. </w:t>
      </w:r>
    </w:p>
    <w:p w14:paraId="6922BF8C" w14:textId="1D36C67C" w:rsidR="00D72EE2" w:rsidRPr="00357B08" w:rsidRDefault="00D72EE2" w:rsidP="00357B08">
      <w:pPr>
        <w:pStyle w:val="Default"/>
        <w:spacing w:after="80" w:line="276" w:lineRule="auto"/>
        <w:rPr>
          <w:rFonts w:asciiTheme="minorHAnsi" w:hAnsiTheme="minorHAnsi" w:cstheme="minorHAnsi"/>
        </w:rPr>
      </w:pPr>
      <w:r w:rsidRPr="00357B08">
        <w:rPr>
          <w:rFonts w:asciiTheme="minorHAnsi" w:hAnsiTheme="minorHAnsi" w:cstheme="minorHAnsi"/>
          <w:lang w:eastAsia="cs-CZ"/>
        </w:rPr>
        <w:t xml:space="preserve">Charita Česká republika proto apeluje na Ministerstvo zdravotnictví, </w:t>
      </w:r>
      <w:r w:rsidRPr="00357B08">
        <w:rPr>
          <w:rFonts w:asciiTheme="minorHAnsi" w:hAnsiTheme="minorHAnsi" w:cstheme="minorHAnsi"/>
        </w:rPr>
        <w:t xml:space="preserve">které jasně definovalo priority českého zdravotnictví, mezi kterými je i rozvoj domácí zdravotní péče jako jeden ze základních pilířů terénních zdravotních služeb, </w:t>
      </w:r>
      <w:r w:rsidRPr="00357B08">
        <w:rPr>
          <w:rFonts w:asciiTheme="minorHAnsi" w:hAnsiTheme="minorHAnsi" w:cstheme="minorHAnsi"/>
          <w:lang w:eastAsia="cs-CZ"/>
        </w:rPr>
        <w:t xml:space="preserve">aby se pokusilo o nalezení realistického a udržitelného kompromisu. Domácí zdravotní péče není luxus – je to </w:t>
      </w:r>
      <w:r w:rsidRPr="00357B08">
        <w:rPr>
          <w:rFonts w:asciiTheme="minorHAnsi" w:hAnsiTheme="minorHAnsi" w:cstheme="minorHAnsi"/>
        </w:rPr>
        <w:t>nezbytný předpoklad pro restrukturalizaci lůžkové péče. Je tedy nezbytné, aby i zdravotní pojišťovny začaly tyto priority sdílet. A bez adekvátních úhrad to rozhodně nepůjde.</w:t>
      </w:r>
    </w:p>
    <w:p w14:paraId="43BEAE27" w14:textId="61790C0A" w:rsidR="00D72EE2" w:rsidRPr="00357B08" w:rsidRDefault="00D72EE2" w:rsidP="00357B08">
      <w:pPr>
        <w:spacing w:after="80" w:line="276" w:lineRule="auto"/>
        <w:rPr>
          <w:rFonts w:cstheme="minorHAnsi"/>
          <w:b/>
          <w:sz w:val="24"/>
          <w:szCs w:val="24"/>
          <w:lang w:eastAsia="cs-CZ"/>
        </w:rPr>
      </w:pPr>
      <w:r w:rsidRPr="00357B08">
        <w:rPr>
          <w:rFonts w:cstheme="minorHAnsi"/>
          <w:b/>
          <w:sz w:val="24"/>
          <w:szCs w:val="24"/>
          <w:lang w:eastAsia="cs-CZ"/>
        </w:rPr>
        <w:t>O Charitě Česká republika</w:t>
      </w:r>
      <w:r w:rsidR="00357B08">
        <w:rPr>
          <w:rFonts w:cstheme="minorHAnsi"/>
          <w:b/>
          <w:sz w:val="24"/>
          <w:szCs w:val="24"/>
          <w:lang w:eastAsia="cs-CZ"/>
        </w:rPr>
        <w:br/>
      </w:r>
      <w:r w:rsidRPr="00357B08">
        <w:rPr>
          <w:rFonts w:cstheme="minorHAnsi"/>
          <w:sz w:val="24"/>
          <w:szCs w:val="24"/>
          <w:lang w:eastAsia="cs-CZ"/>
        </w:rPr>
        <w:t xml:space="preserve">Charita Česká republika je jedním z největších nestátních poskytovatelů sociálních a zdravotních služeb v zemi. Každoročně pomáhá více než 300 tisícům lidí, zejména těm, kteří se ocitli v akutní nouzi nebo dlouhodobé tíživé situaci. V oblasti zdravotnictví provozuje řadu zařízení domácí péče a dlouhodobě prosazuje zajištění důstojných podmínek pro její rozvoj. Charita Česká republika je členem mezinárodních sítí </w:t>
      </w:r>
      <w:proofErr w:type="spellStart"/>
      <w:r w:rsidRPr="00357B08">
        <w:rPr>
          <w:rFonts w:cstheme="minorHAnsi"/>
          <w:sz w:val="24"/>
          <w:szCs w:val="24"/>
          <w:lang w:eastAsia="cs-CZ"/>
        </w:rPr>
        <w:t>Caritas</w:t>
      </w:r>
      <w:proofErr w:type="spellEnd"/>
      <w:r w:rsidRPr="00357B08">
        <w:rPr>
          <w:rFonts w:cstheme="minorHAnsi"/>
          <w:sz w:val="24"/>
          <w:szCs w:val="24"/>
          <w:lang w:eastAsia="cs-CZ"/>
        </w:rPr>
        <w:t xml:space="preserve"> Europa a </w:t>
      </w:r>
      <w:proofErr w:type="spellStart"/>
      <w:r w:rsidRPr="00357B08">
        <w:rPr>
          <w:rFonts w:cstheme="minorHAnsi"/>
          <w:sz w:val="24"/>
          <w:szCs w:val="24"/>
          <w:lang w:eastAsia="cs-CZ"/>
        </w:rPr>
        <w:t>Caritas</w:t>
      </w:r>
      <w:proofErr w:type="spellEnd"/>
      <w:r w:rsidRPr="00357B08">
        <w:rPr>
          <w:rFonts w:cstheme="minorHAnsi"/>
          <w:sz w:val="24"/>
          <w:szCs w:val="24"/>
          <w:lang w:eastAsia="cs-CZ"/>
        </w:rPr>
        <w:t xml:space="preserve"> </w:t>
      </w:r>
      <w:proofErr w:type="spellStart"/>
      <w:r w:rsidRPr="00357B08">
        <w:rPr>
          <w:rFonts w:cstheme="minorHAnsi"/>
          <w:sz w:val="24"/>
          <w:szCs w:val="24"/>
          <w:lang w:eastAsia="cs-CZ"/>
        </w:rPr>
        <w:t>Internationalis</w:t>
      </w:r>
      <w:proofErr w:type="spellEnd"/>
      <w:r w:rsidRPr="00357B08">
        <w:rPr>
          <w:rFonts w:cstheme="minorHAnsi"/>
          <w:sz w:val="24"/>
          <w:szCs w:val="24"/>
          <w:lang w:eastAsia="cs-CZ"/>
        </w:rPr>
        <w:t>.</w:t>
      </w:r>
      <w:r w:rsidR="0084721C">
        <w:rPr>
          <w:rFonts w:cstheme="minorHAnsi"/>
          <w:sz w:val="24"/>
          <w:szCs w:val="24"/>
          <w:lang w:eastAsia="cs-CZ"/>
        </w:rPr>
        <w:br/>
      </w:r>
    </w:p>
    <w:p w14:paraId="19068349" w14:textId="5584AC59" w:rsidR="00D72EE2" w:rsidRPr="00357B08" w:rsidRDefault="00D72EE2" w:rsidP="00357B08">
      <w:pPr>
        <w:spacing w:after="80" w:line="276" w:lineRule="auto"/>
        <w:rPr>
          <w:rStyle w:val="Hypertextovodkaz"/>
          <w:rFonts w:cstheme="minorHAnsi"/>
          <w:b/>
          <w:color w:val="auto"/>
          <w:sz w:val="24"/>
          <w:szCs w:val="24"/>
          <w:u w:val="none"/>
          <w:lang w:eastAsia="cs-CZ"/>
        </w:rPr>
      </w:pPr>
      <w:r w:rsidRPr="00357B08">
        <w:rPr>
          <w:rFonts w:cstheme="minorHAnsi"/>
          <w:b/>
          <w:sz w:val="24"/>
          <w:szCs w:val="24"/>
          <w:lang w:eastAsia="cs-CZ"/>
        </w:rPr>
        <w:t>Kontakt</w:t>
      </w:r>
      <w:bookmarkStart w:id="0" w:name="_GoBack"/>
      <w:bookmarkEnd w:id="0"/>
      <w:r w:rsidRPr="00357B08">
        <w:rPr>
          <w:rFonts w:cstheme="minorHAnsi"/>
          <w:b/>
          <w:sz w:val="24"/>
          <w:szCs w:val="24"/>
          <w:lang w:eastAsia="cs-CZ"/>
        </w:rPr>
        <w:t xml:space="preserve"> pro média:</w:t>
      </w:r>
      <w:r w:rsidR="00357B08">
        <w:rPr>
          <w:rFonts w:cstheme="minorHAnsi"/>
          <w:b/>
          <w:sz w:val="24"/>
          <w:szCs w:val="24"/>
          <w:lang w:eastAsia="cs-CZ"/>
        </w:rPr>
        <w:br/>
        <w:t>J</w:t>
      </w:r>
      <w:r w:rsidRPr="00357B08">
        <w:rPr>
          <w:rFonts w:cstheme="minorHAnsi"/>
          <w:b/>
          <w:sz w:val="24"/>
          <w:szCs w:val="24"/>
          <w:lang w:eastAsia="cs-CZ"/>
        </w:rPr>
        <w:t>an Oulík</w:t>
      </w:r>
      <w:r w:rsidRPr="00357B08">
        <w:rPr>
          <w:rFonts w:cstheme="minorHAnsi"/>
          <w:sz w:val="24"/>
          <w:szCs w:val="24"/>
          <w:lang w:eastAsia="cs-CZ"/>
        </w:rPr>
        <w:t>, tiskový mluvčí Charity Česká republika</w:t>
      </w:r>
      <w:r w:rsidRPr="00357B08">
        <w:rPr>
          <w:rFonts w:cstheme="minorHAnsi"/>
          <w:sz w:val="24"/>
          <w:szCs w:val="24"/>
          <w:lang w:eastAsia="cs-CZ"/>
        </w:rPr>
        <w:br/>
        <w:t>t</w:t>
      </w:r>
      <w:r w:rsidR="008817EF" w:rsidRPr="00357B08">
        <w:rPr>
          <w:rFonts w:cstheme="minorHAnsi"/>
          <w:sz w:val="24"/>
          <w:szCs w:val="24"/>
          <w:lang w:eastAsia="cs-CZ"/>
        </w:rPr>
        <w:t xml:space="preserve">el. </w:t>
      </w:r>
      <w:r w:rsidRPr="00357B08">
        <w:rPr>
          <w:rFonts w:cstheme="minorHAnsi"/>
          <w:sz w:val="24"/>
          <w:szCs w:val="24"/>
          <w:lang w:eastAsia="cs-CZ"/>
        </w:rPr>
        <w:t xml:space="preserve">603 895 984 | e-mail: </w:t>
      </w:r>
      <w:hyperlink r:id="rId11" w:history="1">
        <w:r w:rsidRPr="00357B08">
          <w:rPr>
            <w:rStyle w:val="Hypertextovodkaz"/>
            <w:rFonts w:cstheme="minorHAnsi"/>
            <w:sz w:val="24"/>
            <w:szCs w:val="24"/>
            <w:lang w:eastAsia="cs-CZ"/>
          </w:rPr>
          <w:t>jan.oulik@charita.cz</w:t>
        </w:r>
      </w:hyperlink>
    </w:p>
    <w:sectPr w:rsidR="00D72EE2" w:rsidRPr="00357B08" w:rsidSect="00E62138">
      <w:headerReference w:type="default" r:id="rId12"/>
      <w:footerReference w:type="default" r:id="rId13"/>
      <w:pgSz w:w="11906" w:h="16838"/>
      <w:pgMar w:top="2410" w:right="1700" w:bottom="1985" w:left="1596" w:header="70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1D13" w14:textId="77777777" w:rsidR="0087490C" w:rsidRDefault="0087490C" w:rsidP="006F3179">
      <w:r>
        <w:separator/>
      </w:r>
    </w:p>
  </w:endnote>
  <w:endnote w:type="continuationSeparator" w:id="0">
    <w:p w14:paraId="2535CA6C" w14:textId="77777777" w:rsidR="0087490C" w:rsidRDefault="0087490C" w:rsidP="006F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4E85" w14:textId="19566798" w:rsidR="00BF7FF4" w:rsidRPr="009A2C70" w:rsidRDefault="00F85353" w:rsidP="009A2C70">
    <w:pPr>
      <w:pStyle w:val="Zpat"/>
      <w:rPr>
        <w:rFonts w:cstheme="minorHAnsi"/>
      </w:rPr>
    </w:pPr>
    <w:sdt>
      <w:sdtPr>
        <w:id w:val="179403809"/>
        <w:docPartObj>
          <w:docPartGallery w:val="Page Numbers (Bottom of Page)"/>
          <w:docPartUnique/>
        </w:docPartObj>
      </w:sdtPr>
      <w:sdtEndPr>
        <w:rPr>
          <w:rFonts w:cstheme="minorHAnsi"/>
        </w:rPr>
      </w:sdtEndPr>
      <w:sdtContent>
        <w:r w:rsidR="00BF7FF4" w:rsidRPr="0035380F">
          <w:rPr>
            <w:rFonts w:cstheme="minorHAnsi"/>
          </w:rPr>
          <w:fldChar w:fldCharType="begin"/>
        </w:r>
        <w:r w:rsidR="00BF7FF4" w:rsidRPr="0035380F">
          <w:rPr>
            <w:rFonts w:cstheme="minorHAnsi"/>
          </w:rPr>
          <w:instrText>PAGE   \* MERGEFORMAT</w:instrText>
        </w:r>
        <w:r w:rsidR="00BF7FF4" w:rsidRPr="0035380F">
          <w:rPr>
            <w:rFonts w:cstheme="minorHAnsi"/>
          </w:rPr>
          <w:fldChar w:fldCharType="separate"/>
        </w:r>
        <w:r>
          <w:rPr>
            <w:rFonts w:cstheme="minorHAnsi"/>
            <w:noProof/>
          </w:rPr>
          <w:t>2</w:t>
        </w:r>
        <w:r w:rsidR="00BF7FF4" w:rsidRPr="0035380F">
          <w:rPr>
            <w:rFonts w:cstheme="minorHAnsi"/>
          </w:rPr>
          <w:fldChar w:fldCharType="end"/>
        </w:r>
      </w:sdtContent>
    </w:sdt>
    <w:r w:rsidR="00BF7FF4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89AFD21" wp14:editId="7CEDB785">
          <wp:simplePos x="0" y="0"/>
          <wp:positionH relativeFrom="page">
            <wp:posOffset>5897880</wp:posOffset>
          </wp:positionH>
          <wp:positionV relativeFrom="page">
            <wp:posOffset>8367395</wp:posOffset>
          </wp:positionV>
          <wp:extent cx="1652270" cy="2314575"/>
          <wp:effectExtent l="0" t="0" r="5080" b="9525"/>
          <wp:wrapNone/>
          <wp:docPr id="7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29783" t="18732" r="59409" b="66877"/>
                  <a:stretch/>
                </pic:blipFill>
                <pic:spPr bwMode="auto">
                  <a:xfrm>
                    <a:off x="0" y="0"/>
                    <a:ext cx="1652270" cy="2314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60BEC" w14:textId="77777777" w:rsidR="0087490C" w:rsidRDefault="0087490C" w:rsidP="006F3179">
      <w:r>
        <w:separator/>
      </w:r>
    </w:p>
  </w:footnote>
  <w:footnote w:type="continuationSeparator" w:id="0">
    <w:p w14:paraId="72F78ED0" w14:textId="77777777" w:rsidR="0087490C" w:rsidRDefault="0087490C" w:rsidP="006F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E76B" w14:textId="67F025F4" w:rsidR="00BF7FF4" w:rsidRDefault="00BF7FF4" w:rsidP="00B06D6D">
    <w:pPr>
      <w:pStyle w:val="Zhlav"/>
    </w:pPr>
    <w:r w:rsidRPr="0095658A">
      <w:rPr>
        <w:lang w:eastAsia="cs-CZ"/>
      </w:rPr>
      <w:drawing>
        <wp:anchor distT="0" distB="0" distL="114300" distR="114300" simplePos="0" relativeHeight="251660288" behindDoc="0" locked="0" layoutInCell="1" allowOverlap="1" wp14:anchorId="1E606B04" wp14:editId="40BADC8C">
          <wp:simplePos x="0" y="0"/>
          <wp:positionH relativeFrom="column">
            <wp:posOffset>-118442</wp:posOffset>
          </wp:positionH>
          <wp:positionV relativeFrom="paragraph">
            <wp:posOffset>-59000</wp:posOffset>
          </wp:positionV>
          <wp:extent cx="2765469" cy="768626"/>
          <wp:effectExtent l="0" t="0" r="0" b="0"/>
          <wp:wrapNone/>
          <wp:docPr id="6" name="Grafický 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10088" t="33843" r="15616" b="35193"/>
                  <a:stretch/>
                </pic:blipFill>
                <pic:spPr bwMode="auto">
                  <a:xfrm>
                    <a:off x="0" y="0"/>
                    <a:ext cx="2765469" cy="7686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3CE9729" w14:textId="5BA981A3" w:rsidR="00BF7FF4" w:rsidRDefault="00BF7FF4" w:rsidP="00063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626"/>
    <w:multiLevelType w:val="hybridMultilevel"/>
    <w:tmpl w:val="10562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2E3"/>
    <w:multiLevelType w:val="hybridMultilevel"/>
    <w:tmpl w:val="353EF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E00A4"/>
    <w:multiLevelType w:val="hybridMultilevel"/>
    <w:tmpl w:val="88F0D10E"/>
    <w:lvl w:ilvl="0" w:tplc="E5AA5FB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638C"/>
    <w:multiLevelType w:val="hybridMultilevel"/>
    <w:tmpl w:val="D0E22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57262"/>
    <w:multiLevelType w:val="multilevel"/>
    <w:tmpl w:val="D27C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856D3"/>
    <w:multiLevelType w:val="hybridMultilevel"/>
    <w:tmpl w:val="476ED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7"/>
    <w:rsid w:val="00007B63"/>
    <w:rsid w:val="000134FC"/>
    <w:rsid w:val="000148DC"/>
    <w:rsid w:val="00022C8F"/>
    <w:rsid w:val="000443EE"/>
    <w:rsid w:val="000528C3"/>
    <w:rsid w:val="00055FFD"/>
    <w:rsid w:val="000567E4"/>
    <w:rsid w:val="00057234"/>
    <w:rsid w:val="00061C26"/>
    <w:rsid w:val="00063397"/>
    <w:rsid w:val="00074E2E"/>
    <w:rsid w:val="000824F4"/>
    <w:rsid w:val="00085466"/>
    <w:rsid w:val="00091AAF"/>
    <w:rsid w:val="00091BB5"/>
    <w:rsid w:val="000B53DC"/>
    <w:rsid w:val="000B6201"/>
    <w:rsid w:val="000D1187"/>
    <w:rsid w:val="000D7565"/>
    <w:rsid w:val="000D7E0D"/>
    <w:rsid w:val="000E0DD4"/>
    <w:rsid w:val="000F27BF"/>
    <w:rsid w:val="000F412A"/>
    <w:rsid w:val="001137DB"/>
    <w:rsid w:val="00115BC3"/>
    <w:rsid w:val="001239FB"/>
    <w:rsid w:val="00124614"/>
    <w:rsid w:val="00137A00"/>
    <w:rsid w:val="00154240"/>
    <w:rsid w:val="00157890"/>
    <w:rsid w:val="00163F07"/>
    <w:rsid w:val="00166D87"/>
    <w:rsid w:val="00181CDB"/>
    <w:rsid w:val="0019388D"/>
    <w:rsid w:val="001A2083"/>
    <w:rsid w:val="001A5081"/>
    <w:rsid w:val="001A6635"/>
    <w:rsid w:val="001B293E"/>
    <w:rsid w:val="001D2C83"/>
    <w:rsid w:val="001D5C40"/>
    <w:rsid w:val="001E48D0"/>
    <w:rsid w:val="001F0405"/>
    <w:rsid w:val="001F165E"/>
    <w:rsid w:val="00201B52"/>
    <w:rsid w:val="002126E3"/>
    <w:rsid w:val="00216725"/>
    <w:rsid w:val="002230BD"/>
    <w:rsid w:val="00223537"/>
    <w:rsid w:val="002245D2"/>
    <w:rsid w:val="00225FFE"/>
    <w:rsid w:val="002330DF"/>
    <w:rsid w:val="00237164"/>
    <w:rsid w:val="0024175F"/>
    <w:rsid w:val="002517AD"/>
    <w:rsid w:val="002520E4"/>
    <w:rsid w:val="00254EE7"/>
    <w:rsid w:val="00272A84"/>
    <w:rsid w:val="00273F79"/>
    <w:rsid w:val="0027647F"/>
    <w:rsid w:val="00277001"/>
    <w:rsid w:val="002771B1"/>
    <w:rsid w:val="002803E2"/>
    <w:rsid w:val="0029394D"/>
    <w:rsid w:val="00296579"/>
    <w:rsid w:val="002A3764"/>
    <w:rsid w:val="002B0847"/>
    <w:rsid w:val="002B2B84"/>
    <w:rsid w:val="002C2FF2"/>
    <w:rsid w:val="002C60B0"/>
    <w:rsid w:val="002C680C"/>
    <w:rsid w:val="002C739A"/>
    <w:rsid w:val="002E0A5D"/>
    <w:rsid w:val="002F6561"/>
    <w:rsid w:val="00306773"/>
    <w:rsid w:val="00306CE8"/>
    <w:rsid w:val="00313AF5"/>
    <w:rsid w:val="003156EB"/>
    <w:rsid w:val="00323035"/>
    <w:rsid w:val="00323D9C"/>
    <w:rsid w:val="00342D60"/>
    <w:rsid w:val="003464A9"/>
    <w:rsid w:val="00352555"/>
    <w:rsid w:val="00357B08"/>
    <w:rsid w:val="00357C09"/>
    <w:rsid w:val="00357D12"/>
    <w:rsid w:val="00365F1B"/>
    <w:rsid w:val="003753CD"/>
    <w:rsid w:val="00376143"/>
    <w:rsid w:val="003A503E"/>
    <w:rsid w:val="003A6234"/>
    <w:rsid w:val="003A78A5"/>
    <w:rsid w:val="003B466C"/>
    <w:rsid w:val="003B580C"/>
    <w:rsid w:val="003B6523"/>
    <w:rsid w:val="003C014D"/>
    <w:rsid w:val="003C05CD"/>
    <w:rsid w:val="003C1B40"/>
    <w:rsid w:val="003C5640"/>
    <w:rsid w:val="003D550A"/>
    <w:rsid w:val="003E330E"/>
    <w:rsid w:val="004022D4"/>
    <w:rsid w:val="004061F3"/>
    <w:rsid w:val="004076B9"/>
    <w:rsid w:val="00416EFA"/>
    <w:rsid w:val="004217B3"/>
    <w:rsid w:val="0042380B"/>
    <w:rsid w:val="004314B5"/>
    <w:rsid w:val="00431835"/>
    <w:rsid w:val="00434B81"/>
    <w:rsid w:val="004370EB"/>
    <w:rsid w:val="00440FB5"/>
    <w:rsid w:val="004413DE"/>
    <w:rsid w:val="0044367C"/>
    <w:rsid w:val="004436B1"/>
    <w:rsid w:val="00445802"/>
    <w:rsid w:val="00447228"/>
    <w:rsid w:val="0045104A"/>
    <w:rsid w:val="00461DAA"/>
    <w:rsid w:val="004744C6"/>
    <w:rsid w:val="0047756F"/>
    <w:rsid w:val="00484332"/>
    <w:rsid w:val="00494474"/>
    <w:rsid w:val="00495090"/>
    <w:rsid w:val="004B4A4A"/>
    <w:rsid w:val="004B728F"/>
    <w:rsid w:val="004C3B97"/>
    <w:rsid w:val="004D32FA"/>
    <w:rsid w:val="004F2506"/>
    <w:rsid w:val="004F370C"/>
    <w:rsid w:val="004F7534"/>
    <w:rsid w:val="004F7D7D"/>
    <w:rsid w:val="0050027D"/>
    <w:rsid w:val="00501C0C"/>
    <w:rsid w:val="0053367E"/>
    <w:rsid w:val="005341AB"/>
    <w:rsid w:val="0053547F"/>
    <w:rsid w:val="00560FBE"/>
    <w:rsid w:val="005633BC"/>
    <w:rsid w:val="00563433"/>
    <w:rsid w:val="00563A2D"/>
    <w:rsid w:val="00566880"/>
    <w:rsid w:val="00572277"/>
    <w:rsid w:val="00584668"/>
    <w:rsid w:val="00591534"/>
    <w:rsid w:val="005A4BE4"/>
    <w:rsid w:val="005B4172"/>
    <w:rsid w:val="005B4A66"/>
    <w:rsid w:val="005B69E5"/>
    <w:rsid w:val="005C49E3"/>
    <w:rsid w:val="005D3630"/>
    <w:rsid w:val="005E3E3D"/>
    <w:rsid w:val="005E4985"/>
    <w:rsid w:val="005F1C26"/>
    <w:rsid w:val="005F5C13"/>
    <w:rsid w:val="005F6046"/>
    <w:rsid w:val="006006C9"/>
    <w:rsid w:val="006111BF"/>
    <w:rsid w:val="0063122E"/>
    <w:rsid w:val="00636835"/>
    <w:rsid w:val="00644767"/>
    <w:rsid w:val="00651FC1"/>
    <w:rsid w:val="00655C61"/>
    <w:rsid w:val="00661BFD"/>
    <w:rsid w:val="00662575"/>
    <w:rsid w:val="00672C83"/>
    <w:rsid w:val="00674931"/>
    <w:rsid w:val="006749FC"/>
    <w:rsid w:val="006A3F16"/>
    <w:rsid w:val="006B087A"/>
    <w:rsid w:val="006C04DC"/>
    <w:rsid w:val="006C10F8"/>
    <w:rsid w:val="006C6056"/>
    <w:rsid w:val="006C751A"/>
    <w:rsid w:val="006E5328"/>
    <w:rsid w:val="006E7E00"/>
    <w:rsid w:val="006E7E93"/>
    <w:rsid w:val="006F0FF3"/>
    <w:rsid w:val="006F3179"/>
    <w:rsid w:val="006F3830"/>
    <w:rsid w:val="006F3E22"/>
    <w:rsid w:val="0070059E"/>
    <w:rsid w:val="00700C88"/>
    <w:rsid w:val="00701E0C"/>
    <w:rsid w:val="00706144"/>
    <w:rsid w:val="00712EB0"/>
    <w:rsid w:val="00715710"/>
    <w:rsid w:val="00716B50"/>
    <w:rsid w:val="00717A22"/>
    <w:rsid w:val="00717CD5"/>
    <w:rsid w:val="0072343B"/>
    <w:rsid w:val="007512B1"/>
    <w:rsid w:val="007518F4"/>
    <w:rsid w:val="00765BCE"/>
    <w:rsid w:val="0077187B"/>
    <w:rsid w:val="007765EC"/>
    <w:rsid w:val="00786E24"/>
    <w:rsid w:val="00796C0D"/>
    <w:rsid w:val="00797C2D"/>
    <w:rsid w:val="007A56EF"/>
    <w:rsid w:val="007A6994"/>
    <w:rsid w:val="007B036E"/>
    <w:rsid w:val="007B298A"/>
    <w:rsid w:val="007B61CE"/>
    <w:rsid w:val="007B724B"/>
    <w:rsid w:val="007C3CE7"/>
    <w:rsid w:val="007D5BCD"/>
    <w:rsid w:val="007F16AE"/>
    <w:rsid w:val="0081424B"/>
    <w:rsid w:val="0081509C"/>
    <w:rsid w:val="008243C6"/>
    <w:rsid w:val="00827E83"/>
    <w:rsid w:val="008327E6"/>
    <w:rsid w:val="008379EB"/>
    <w:rsid w:val="008425F2"/>
    <w:rsid w:val="0084721C"/>
    <w:rsid w:val="00853349"/>
    <w:rsid w:val="00861453"/>
    <w:rsid w:val="00874639"/>
    <w:rsid w:val="0087490C"/>
    <w:rsid w:val="00875C38"/>
    <w:rsid w:val="008817EF"/>
    <w:rsid w:val="008833A2"/>
    <w:rsid w:val="00891A92"/>
    <w:rsid w:val="00893FE7"/>
    <w:rsid w:val="00894311"/>
    <w:rsid w:val="008970E2"/>
    <w:rsid w:val="008A38F0"/>
    <w:rsid w:val="008B1C52"/>
    <w:rsid w:val="008B631B"/>
    <w:rsid w:val="008C01DB"/>
    <w:rsid w:val="008C10F1"/>
    <w:rsid w:val="008D1BE8"/>
    <w:rsid w:val="008E35C5"/>
    <w:rsid w:val="008E4D2E"/>
    <w:rsid w:val="009012AB"/>
    <w:rsid w:val="0091737F"/>
    <w:rsid w:val="00917ACB"/>
    <w:rsid w:val="00927216"/>
    <w:rsid w:val="009354F6"/>
    <w:rsid w:val="00936341"/>
    <w:rsid w:val="009378A7"/>
    <w:rsid w:val="0095658A"/>
    <w:rsid w:val="00960778"/>
    <w:rsid w:val="009611BA"/>
    <w:rsid w:val="0096482B"/>
    <w:rsid w:val="00965CE3"/>
    <w:rsid w:val="00967E3D"/>
    <w:rsid w:val="009772A3"/>
    <w:rsid w:val="00997743"/>
    <w:rsid w:val="009A2C70"/>
    <w:rsid w:val="009A77ED"/>
    <w:rsid w:val="009B250F"/>
    <w:rsid w:val="009C1876"/>
    <w:rsid w:val="009D66DA"/>
    <w:rsid w:val="009D6859"/>
    <w:rsid w:val="009D6E72"/>
    <w:rsid w:val="009D703B"/>
    <w:rsid w:val="009F5C17"/>
    <w:rsid w:val="00A019C3"/>
    <w:rsid w:val="00A07E4E"/>
    <w:rsid w:val="00A132C8"/>
    <w:rsid w:val="00A21C4D"/>
    <w:rsid w:val="00A2571C"/>
    <w:rsid w:val="00A42C69"/>
    <w:rsid w:val="00A5363C"/>
    <w:rsid w:val="00A55866"/>
    <w:rsid w:val="00A56463"/>
    <w:rsid w:val="00A6672C"/>
    <w:rsid w:val="00A676C5"/>
    <w:rsid w:val="00A70B7D"/>
    <w:rsid w:val="00A76181"/>
    <w:rsid w:val="00A82C9B"/>
    <w:rsid w:val="00A8679A"/>
    <w:rsid w:val="00A968DC"/>
    <w:rsid w:val="00AA3F07"/>
    <w:rsid w:val="00AA5F7C"/>
    <w:rsid w:val="00AB341C"/>
    <w:rsid w:val="00AB40DB"/>
    <w:rsid w:val="00AB5960"/>
    <w:rsid w:val="00AD591E"/>
    <w:rsid w:val="00AE270A"/>
    <w:rsid w:val="00AF2B9E"/>
    <w:rsid w:val="00AF7527"/>
    <w:rsid w:val="00B06D6D"/>
    <w:rsid w:val="00B15262"/>
    <w:rsid w:val="00B21043"/>
    <w:rsid w:val="00B24F8E"/>
    <w:rsid w:val="00B27D1D"/>
    <w:rsid w:val="00B31D81"/>
    <w:rsid w:val="00B32015"/>
    <w:rsid w:val="00B34667"/>
    <w:rsid w:val="00B40418"/>
    <w:rsid w:val="00B515A6"/>
    <w:rsid w:val="00B5467B"/>
    <w:rsid w:val="00B54FD2"/>
    <w:rsid w:val="00B56E08"/>
    <w:rsid w:val="00B61075"/>
    <w:rsid w:val="00B73F86"/>
    <w:rsid w:val="00B74F19"/>
    <w:rsid w:val="00B81816"/>
    <w:rsid w:val="00B93F35"/>
    <w:rsid w:val="00BC469D"/>
    <w:rsid w:val="00BD10BD"/>
    <w:rsid w:val="00BE2CCA"/>
    <w:rsid w:val="00BE2E5B"/>
    <w:rsid w:val="00BF13E9"/>
    <w:rsid w:val="00BF19F0"/>
    <w:rsid w:val="00BF55EA"/>
    <w:rsid w:val="00BF6CBE"/>
    <w:rsid w:val="00BF7FF4"/>
    <w:rsid w:val="00C01A97"/>
    <w:rsid w:val="00C11F17"/>
    <w:rsid w:val="00C25020"/>
    <w:rsid w:val="00C254B9"/>
    <w:rsid w:val="00C31F70"/>
    <w:rsid w:val="00C31FDD"/>
    <w:rsid w:val="00C3300C"/>
    <w:rsid w:val="00C4423F"/>
    <w:rsid w:val="00C459AC"/>
    <w:rsid w:val="00C4686B"/>
    <w:rsid w:val="00C47B15"/>
    <w:rsid w:val="00C511A9"/>
    <w:rsid w:val="00C52B4E"/>
    <w:rsid w:val="00C724E2"/>
    <w:rsid w:val="00C77811"/>
    <w:rsid w:val="00C84CD4"/>
    <w:rsid w:val="00C87E79"/>
    <w:rsid w:val="00C90388"/>
    <w:rsid w:val="00C96DF9"/>
    <w:rsid w:val="00CA37E8"/>
    <w:rsid w:val="00CB0B78"/>
    <w:rsid w:val="00CB3E6F"/>
    <w:rsid w:val="00CC1180"/>
    <w:rsid w:val="00CC1E51"/>
    <w:rsid w:val="00CC424E"/>
    <w:rsid w:val="00CC5A17"/>
    <w:rsid w:val="00CD5E5D"/>
    <w:rsid w:val="00CD6876"/>
    <w:rsid w:val="00CE2B99"/>
    <w:rsid w:val="00CF531A"/>
    <w:rsid w:val="00CF7116"/>
    <w:rsid w:val="00CF7F1A"/>
    <w:rsid w:val="00D04976"/>
    <w:rsid w:val="00D2219A"/>
    <w:rsid w:val="00D22956"/>
    <w:rsid w:val="00D3126C"/>
    <w:rsid w:val="00D34AFE"/>
    <w:rsid w:val="00D529D8"/>
    <w:rsid w:val="00D549E1"/>
    <w:rsid w:val="00D562DE"/>
    <w:rsid w:val="00D633DC"/>
    <w:rsid w:val="00D72147"/>
    <w:rsid w:val="00D72EE2"/>
    <w:rsid w:val="00D76549"/>
    <w:rsid w:val="00D835F4"/>
    <w:rsid w:val="00D97FE3"/>
    <w:rsid w:val="00DA3EAA"/>
    <w:rsid w:val="00DB3CC3"/>
    <w:rsid w:val="00DC6BE6"/>
    <w:rsid w:val="00DC6F06"/>
    <w:rsid w:val="00DD0EF8"/>
    <w:rsid w:val="00DE59B2"/>
    <w:rsid w:val="00DF3DCD"/>
    <w:rsid w:val="00DF4D67"/>
    <w:rsid w:val="00E038D8"/>
    <w:rsid w:val="00E062FF"/>
    <w:rsid w:val="00E12E1C"/>
    <w:rsid w:val="00E15E1F"/>
    <w:rsid w:val="00E22B3F"/>
    <w:rsid w:val="00E35E95"/>
    <w:rsid w:val="00E36C2E"/>
    <w:rsid w:val="00E4308B"/>
    <w:rsid w:val="00E51836"/>
    <w:rsid w:val="00E52F93"/>
    <w:rsid w:val="00E56654"/>
    <w:rsid w:val="00E62138"/>
    <w:rsid w:val="00E65BD2"/>
    <w:rsid w:val="00E74BA7"/>
    <w:rsid w:val="00E76DD8"/>
    <w:rsid w:val="00E778B1"/>
    <w:rsid w:val="00E91308"/>
    <w:rsid w:val="00E932E3"/>
    <w:rsid w:val="00E94E2A"/>
    <w:rsid w:val="00EC510F"/>
    <w:rsid w:val="00ED24AA"/>
    <w:rsid w:val="00ED73C7"/>
    <w:rsid w:val="00EF1C97"/>
    <w:rsid w:val="00EF5F79"/>
    <w:rsid w:val="00F01642"/>
    <w:rsid w:val="00F078AD"/>
    <w:rsid w:val="00F247C6"/>
    <w:rsid w:val="00F268B1"/>
    <w:rsid w:val="00F507BF"/>
    <w:rsid w:val="00F56973"/>
    <w:rsid w:val="00F60918"/>
    <w:rsid w:val="00F61DB9"/>
    <w:rsid w:val="00F64E8D"/>
    <w:rsid w:val="00F65666"/>
    <w:rsid w:val="00F71E73"/>
    <w:rsid w:val="00F74B92"/>
    <w:rsid w:val="00F8092B"/>
    <w:rsid w:val="00F84473"/>
    <w:rsid w:val="00F85353"/>
    <w:rsid w:val="00F91E37"/>
    <w:rsid w:val="00FB0004"/>
    <w:rsid w:val="00FB3D8A"/>
    <w:rsid w:val="00FC044A"/>
    <w:rsid w:val="00F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F8A"/>
  <w15:docId w15:val="{688B053A-A822-4C82-A254-F8F3B03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179"/>
    <w:pPr>
      <w:spacing w:after="3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18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179"/>
    <w:pPr>
      <w:tabs>
        <w:tab w:val="left" w:pos="6187"/>
        <w:tab w:val="right" w:pos="9072"/>
      </w:tabs>
      <w:spacing w:after="0" w:line="216" w:lineRule="auto"/>
      <w:ind w:right="-1454"/>
    </w:pPr>
    <w:rPr>
      <w:noProof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F3179"/>
    <w:rPr>
      <w:noProof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76549"/>
    <w:pPr>
      <w:tabs>
        <w:tab w:val="left" w:pos="2730"/>
        <w:tab w:val="right" w:pos="9072"/>
      </w:tabs>
      <w:spacing w:after="0" w:line="216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76549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13DE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rsid w:val="006F3179"/>
    <w:pPr>
      <w:spacing w:after="0"/>
    </w:pPr>
  </w:style>
  <w:style w:type="paragraph" w:customStyle="1" w:styleId="Adrest">
    <w:name w:val="Adresát"/>
    <w:basedOn w:val="Normln"/>
    <w:link w:val="AdrestChar"/>
    <w:rsid w:val="00445802"/>
    <w:pPr>
      <w:spacing w:after="60"/>
    </w:pPr>
  </w:style>
  <w:style w:type="character" w:customStyle="1" w:styleId="AdresaChar">
    <w:name w:val="Adresa Char"/>
    <w:basedOn w:val="Standardnpsmoodstavce"/>
    <w:link w:val="Adresa"/>
    <w:rsid w:val="006F3179"/>
  </w:style>
  <w:style w:type="paragraph" w:customStyle="1" w:styleId="Datumamsto">
    <w:name w:val="Datum a místo"/>
    <w:basedOn w:val="Normln"/>
    <w:link w:val="DatumamstoChar"/>
    <w:rsid w:val="001F0405"/>
    <w:pPr>
      <w:spacing w:after="600"/>
    </w:pPr>
  </w:style>
  <w:style w:type="character" w:customStyle="1" w:styleId="AdrestChar">
    <w:name w:val="Adresát Char"/>
    <w:basedOn w:val="Standardnpsmoodstavce"/>
    <w:link w:val="Adrest"/>
    <w:rsid w:val="00445802"/>
  </w:style>
  <w:style w:type="character" w:customStyle="1" w:styleId="DatumamstoChar">
    <w:name w:val="Datum a místo Char"/>
    <w:basedOn w:val="Standardnpsmoodstavce"/>
    <w:link w:val="Datumamsto"/>
    <w:rsid w:val="001F0405"/>
  </w:style>
  <w:style w:type="paragraph" w:styleId="Nzev">
    <w:name w:val="Title"/>
    <w:basedOn w:val="Normln"/>
    <w:next w:val="Normln"/>
    <w:link w:val="NzevChar"/>
    <w:uiPriority w:val="10"/>
    <w:qFormat/>
    <w:rsid w:val="00225FFE"/>
    <w:pPr>
      <w:spacing w:after="160"/>
      <w:contextualSpacing/>
    </w:pPr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225FFE"/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5FFE"/>
    <w:pPr>
      <w:numPr>
        <w:ilvl w:val="1"/>
      </w:numPr>
      <w:spacing w:after="360"/>
    </w:pPr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225FFE"/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styleId="Siln">
    <w:name w:val="Strong"/>
    <w:basedOn w:val="Standardnpsmoodstavce"/>
    <w:uiPriority w:val="22"/>
    <w:qFormat/>
    <w:rsid w:val="00225FFE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70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7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778"/>
    <w:rPr>
      <w:rFonts w:ascii="Segoe UI" w:hAnsi="Segoe UI" w:cs="Segoe UI"/>
      <w:sz w:val="18"/>
      <w:szCs w:val="18"/>
    </w:rPr>
  </w:style>
  <w:style w:type="paragraph" w:customStyle="1" w:styleId="Claim">
    <w:name w:val="Claim"/>
    <w:basedOn w:val="Normln"/>
    <w:link w:val="ClaimChar"/>
    <w:qFormat/>
    <w:rsid w:val="005B69E5"/>
    <w:pPr>
      <w:spacing w:after="0"/>
    </w:pPr>
    <w:rPr>
      <w:rFonts w:cstheme="minorHAnsi"/>
      <w:sz w:val="28"/>
      <w:szCs w:val="28"/>
    </w:rPr>
  </w:style>
  <w:style w:type="character" w:customStyle="1" w:styleId="ClaimChar">
    <w:name w:val="Claim Char"/>
    <w:basedOn w:val="Standardnpsmoodstavce"/>
    <w:link w:val="Claim"/>
    <w:rsid w:val="005B69E5"/>
    <w:rPr>
      <w:rFonts w:cstheme="minorHAnsi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6CBE"/>
    <w:pPr>
      <w:spacing w:after="0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FC1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6F3830"/>
  </w:style>
  <w:style w:type="character" w:styleId="Sledovanodkaz">
    <w:name w:val="FollowedHyperlink"/>
    <w:basedOn w:val="Standardnpsmoodstavce"/>
    <w:uiPriority w:val="99"/>
    <w:semiHidden/>
    <w:unhideWhenUsed/>
    <w:rsid w:val="00CC424E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A78A5"/>
    <w:pPr>
      <w:spacing w:after="0"/>
    </w:pPr>
    <w:rPr>
      <w:rFonts w:ascii="Calibri" w:eastAsia="Times New Roman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78A5"/>
    <w:rPr>
      <w:rFonts w:ascii="Calibri" w:eastAsia="Times New Roman" w:hAnsi="Calibri" w:cs="Times New Roman"/>
      <w:szCs w:val="21"/>
    </w:rPr>
  </w:style>
  <w:style w:type="character" w:customStyle="1" w:styleId="white-space-pre">
    <w:name w:val="white-space-pre"/>
    <w:basedOn w:val="Standardnpsmoodstavce"/>
    <w:rsid w:val="007F16AE"/>
  </w:style>
  <w:style w:type="paragraph" w:styleId="Revize">
    <w:name w:val="Revision"/>
    <w:hidden/>
    <w:uiPriority w:val="99"/>
    <w:semiHidden/>
    <w:rsid w:val="005633B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C1876"/>
    <w:rPr>
      <w:color w:val="605E5C"/>
      <w:shd w:val="clear" w:color="auto" w:fill="E1DFDD"/>
    </w:rPr>
  </w:style>
  <w:style w:type="paragraph" w:customStyle="1" w:styleId="Default">
    <w:name w:val="Default"/>
    <w:uiPriority w:val="99"/>
    <w:semiHidden/>
    <w:rsid w:val="00D72E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oulik@charit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Charita">
      <a:dk1>
        <a:sysClr val="windowText" lastClr="000000"/>
      </a:dk1>
      <a:lt1>
        <a:sysClr val="window" lastClr="FFFFFF"/>
      </a:lt1>
      <a:dk2>
        <a:srgbClr val="505052"/>
      </a:dk2>
      <a:lt2>
        <a:srgbClr val="E7E9EA"/>
      </a:lt2>
      <a:accent1>
        <a:srgbClr val="A61515"/>
      </a:accent1>
      <a:accent2>
        <a:srgbClr val="239AAF"/>
      </a:accent2>
      <a:accent3>
        <a:srgbClr val="F2A78E"/>
      </a:accent3>
      <a:accent4>
        <a:srgbClr val="727477"/>
      </a:accent4>
      <a:accent5>
        <a:srgbClr val="E7E9EA"/>
      </a:accent5>
      <a:accent6>
        <a:srgbClr val="EE1F23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282E169CE5D44BA3035B0A0D93B70" ma:contentTypeVersion="16" ma:contentTypeDescription="Vytvoří nový dokument" ma:contentTypeScope="" ma:versionID="2f4b7d580d3f28dfc1faf1a48c8e20b4">
  <xsd:schema xmlns:xsd="http://www.w3.org/2001/XMLSchema" xmlns:xs="http://www.w3.org/2001/XMLSchema" xmlns:p="http://schemas.microsoft.com/office/2006/metadata/properties" xmlns:ns3="87439cf8-b2a5-4c4d-86b7-e58b22924a6b" xmlns:ns4="bbff7be9-b80e-4efb-9b4a-c2907c9a62d5" targetNamespace="http://schemas.microsoft.com/office/2006/metadata/properties" ma:root="true" ma:fieldsID="193d328607b23b89bd82c848c4d67bfd" ns3:_="" ns4:_="">
    <xsd:import namespace="87439cf8-b2a5-4c4d-86b7-e58b22924a6b"/>
    <xsd:import namespace="bbff7be9-b80e-4efb-9b4a-c2907c9a62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9cf8-b2a5-4c4d-86b7-e58b22924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f7be9-b80e-4efb-9b4a-c2907c9a6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ff7be9-b80e-4efb-9b4a-c2907c9a62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9210-7883-4AF5-A556-222917FF3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B2F3E-6CA2-4C98-B85D-AAEDF32A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39cf8-b2a5-4c4d-86b7-e58b22924a6b"/>
    <ds:schemaRef ds:uri="bbff7be9-b80e-4efb-9b4a-c2907c9a6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9B701-7EF1-4343-9322-F6EF5C96474D}">
  <ds:schemaRefs>
    <ds:schemaRef ds:uri="http://purl.org/dc/elements/1.1/"/>
    <ds:schemaRef ds:uri="http://schemas.microsoft.com/office/2006/metadata/properties"/>
    <ds:schemaRef ds:uri="87439cf8-b2a5-4c4d-86b7-e58b22924a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7be9-b80e-4efb-9b4a-c2907c9a62d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8E5020-7754-4CEA-8036-57DADD51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Juračková</dc:creator>
  <cp:lastModifiedBy>Jan Oulík</cp:lastModifiedBy>
  <cp:revision>12</cp:revision>
  <cp:lastPrinted>2024-05-23T17:11:00Z</cp:lastPrinted>
  <dcterms:created xsi:type="dcterms:W3CDTF">2025-06-03T13:05:00Z</dcterms:created>
  <dcterms:modified xsi:type="dcterms:W3CDTF">2025-06-03T13:45:00Z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0x010100C27282E169CE5D44BA3035B0A0D93B70</vt:lpwstr>
  </property>
  <property fmtid="{D5CDD505-2E9C-101B-9397-08002B2CF9AE}" pid="3" name="GrammarlyDocumentId">
    <vt:lpwstr>e5a863aff5c9a181540a3485db053b5e640250d7bf0560a658302b36a6fa95b6</vt:lpwstr>
  </property>
</Properties>
</file>